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0"/>
        <w:gridCol w:w="7980"/>
      </w:tblGrid>
      <w:tr w:rsidR="00DE79A2" w:rsidRPr="00DE79A2" w:rsidTr="00DE79A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9900"/>
                <w:kern w:val="0"/>
                <w:szCs w:val="21"/>
              </w:rPr>
              <w:t>北京市医疗服务价格查询－中医科收费标准</w:t>
            </w:r>
          </w:p>
          <w:p w:rsidR="00DE79A2" w:rsidRPr="00DE79A2" w:rsidRDefault="00DE79A2" w:rsidP="00DE79A2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color w:val="000000"/>
                <w:kern w:val="0"/>
                <w:sz w:val="16"/>
                <w:szCs w:val="16"/>
              </w:rPr>
            </w:pPr>
            <w:r w:rsidRPr="00DE79A2">
              <w:rPr>
                <w:rFonts w:ascii="Arial" w:eastAsia="宋体" w:hAnsi="Arial" w:cs="Arial" w:hint="eastAsia"/>
                <w:vanish/>
                <w:color w:val="000000"/>
                <w:kern w:val="0"/>
                <w:sz w:val="16"/>
                <w:szCs w:val="16"/>
              </w:rPr>
              <w:t>窗体顶端</w:t>
            </w:r>
          </w:p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4" o:title=""/>
                </v:shape>
                <w:control r:id="rId5" w:name="DefaultOcxName" w:shapeid="_x0000_i1030"/>
              </w:object>
            </w:r>
            <w:r w:rsidRPr="00DE79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object w:dxaOrig="1440" w:dyaOrig="1440">
                <v:shape id="_x0000_i1029" type="#_x0000_t75" style="width:1in;height:18pt" o:ole="">
                  <v:imagedata r:id="rId6" o:title=""/>
                </v:shape>
                <w:control r:id="rId7" w:name="DefaultOcxName1" w:shapeid="_x0000_i1029"/>
              </w:object>
            </w:r>
          </w:p>
        </w:tc>
      </w:tr>
      <w:tr w:rsidR="00DE79A2" w:rsidRPr="00DE79A2" w:rsidTr="00DE79A2">
        <w:trPr>
          <w:tblCellSpacing w:w="0" w:type="dxa"/>
          <w:jc w:val="center"/>
        </w:trPr>
        <w:tc>
          <w:tcPr>
            <w:tcW w:w="1500" w:type="pct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总记录数79 共3页/第1页 [</w:t>
            </w:r>
            <w:hyperlink r:id="rId8" w:history="1">
              <w:r w:rsidRPr="00DE79A2">
                <w:rPr>
                  <w:rFonts w:ascii="宋体" w:eastAsia="宋体" w:hAnsi="宋体" w:cs="宋体"/>
                  <w:color w:val="333399"/>
                  <w:kern w:val="0"/>
                  <w:sz w:val="18"/>
                </w:rPr>
                <w:t>刷新</w:t>
              </w:r>
            </w:hyperlink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</w:p>
        </w:tc>
        <w:tc>
          <w:tcPr>
            <w:tcW w:w="3500" w:type="pct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CCCCCC"/>
                <w:kern w:val="0"/>
                <w:sz w:val="18"/>
                <w:szCs w:val="18"/>
              </w:rPr>
              <w:t>首页</w:t>
            </w: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DE79A2">
              <w:rPr>
                <w:rFonts w:ascii="宋体" w:eastAsia="宋体" w:hAnsi="宋体" w:cs="宋体"/>
                <w:color w:val="CCCCCC"/>
                <w:kern w:val="0"/>
                <w:sz w:val="18"/>
                <w:szCs w:val="18"/>
              </w:rPr>
              <w:t>上一页</w:t>
            </w: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[1] </w:t>
            </w:r>
            <w:hyperlink r:id="rId9" w:history="1">
              <w:r w:rsidRPr="00DE79A2">
                <w:rPr>
                  <w:rFonts w:ascii="宋体" w:eastAsia="宋体" w:hAnsi="宋体" w:cs="宋体"/>
                  <w:color w:val="333399"/>
                  <w:kern w:val="0"/>
                  <w:sz w:val="18"/>
                </w:rPr>
                <w:t>[2]</w:t>
              </w:r>
            </w:hyperlink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hyperlink r:id="rId10" w:history="1">
              <w:r w:rsidRPr="00DE79A2">
                <w:rPr>
                  <w:rFonts w:ascii="宋体" w:eastAsia="宋体" w:hAnsi="宋体" w:cs="宋体"/>
                  <w:color w:val="333399"/>
                  <w:kern w:val="0"/>
                  <w:sz w:val="18"/>
                </w:rPr>
                <w:t>[3]</w:t>
              </w:r>
            </w:hyperlink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hyperlink r:id="rId11" w:history="1">
              <w:r w:rsidRPr="00DE79A2">
                <w:rPr>
                  <w:rFonts w:ascii="宋体" w:eastAsia="宋体" w:hAnsi="宋体" w:cs="宋体"/>
                  <w:color w:val="333399"/>
                  <w:kern w:val="0"/>
                  <w:sz w:val="18"/>
                </w:rPr>
                <w:t>下一页</w:t>
              </w:r>
            </w:hyperlink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hyperlink r:id="rId12" w:history="1">
              <w:r w:rsidRPr="00DE79A2">
                <w:rPr>
                  <w:rFonts w:ascii="宋体" w:eastAsia="宋体" w:hAnsi="宋体" w:cs="宋体"/>
                  <w:color w:val="333399"/>
                  <w:kern w:val="0"/>
                  <w:sz w:val="18"/>
                </w:rPr>
                <w:t>末页</w:t>
              </w:r>
            </w:hyperlink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hyperlink r:id="rId13" w:history="1">
              <w:r w:rsidRPr="00DE79A2">
                <w:rPr>
                  <w:rFonts w:ascii="宋体" w:eastAsia="宋体" w:hAnsi="宋体" w:cs="宋体"/>
                  <w:color w:val="FF0000"/>
                  <w:kern w:val="0"/>
                </w:rPr>
                <w:t>[返回]</w:t>
              </w:r>
            </w:hyperlink>
          </w:p>
        </w:tc>
      </w:tr>
      <w:tr w:rsidR="00DE79A2" w:rsidRPr="00DE79A2" w:rsidTr="00DE79A2">
        <w:trPr>
          <w:tblCellSpacing w:w="0" w:type="dxa"/>
          <w:jc w:val="center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color w:val="000000"/>
                <w:kern w:val="0"/>
                <w:sz w:val="16"/>
                <w:szCs w:val="16"/>
              </w:rPr>
            </w:pPr>
            <w:r w:rsidRPr="00DE79A2">
              <w:rPr>
                <w:rFonts w:ascii="Arial" w:eastAsia="宋体" w:hAnsi="Arial" w:cs="Arial" w:hint="eastAsia"/>
                <w:vanish/>
                <w:color w:val="000000"/>
                <w:kern w:val="0"/>
                <w:sz w:val="16"/>
                <w:szCs w:val="16"/>
              </w:rPr>
              <w:t>窗体底端</w:t>
            </w:r>
          </w:p>
          <w:p w:rsidR="00DE79A2" w:rsidRPr="00DE79A2" w:rsidRDefault="00DE79A2" w:rsidP="00DE79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E79A2" w:rsidRPr="00DE79A2" w:rsidRDefault="00DE79A2" w:rsidP="00DE79A2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11400" w:type="dxa"/>
        <w:jc w:val="center"/>
        <w:tblCellSpacing w:w="7" w:type="dxa"/>
        <w:shd w:val="clear" w:color="auto" w:fill="66CC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29"/>
        <w:gridCol w:w="3720"/>
        <w:gridCol w:w="1418"/>
        <w:gridCol w:w="5033"/>
      </w:tblGrid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编码</w:t>
            </w:r>
          </w:p>
        </w:tc>
        <w:tc>
          <w:tcPr>
            <w:tcW w:w="3706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项目名称</w:t>
            </w:r>
          </w:p>
        </w:tc>
        <w:tc>
          <w:tcPr>
            <w:tcW w:w="1404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收费标准</w:t>
            </w:r>
          </w:p>
        </w:tc>
        <w:tc>
          <w:tcPr>
            <w:tcW w:w="5012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内容说明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w0207</w:t>
            </w:r>
          </w:p>
        </w:tc>
        <w:tc>
          <w:tcPr>
            <w:tcW w:w="3706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中医科收费标准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w020701</w:t>
            </w:r>
          </w:p>
        </w:tc>
        <w:tc>
          <w:tcPr>
            <w:tcW w:w="3706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w0207010001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针刺疗法（每疗程收一次挂号费）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包括针灸、快速针灸、耳针、梅花针、电针、毫针、眼针、腕踝针、带管针灸等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w0207010002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含艾卷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，包括艾条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、艾柱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、隔物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、生姜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、核桃皮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w0207010003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针刺＋艾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含艾卷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w0207010004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拔罐治疗（每疗程收一次挂号费）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包括闪罐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、着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罐、火罐、水罐等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w0207010005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挑治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包括材料费，药费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w0207010006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穴位埋线（结扎）每疗程收一次挂号费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w0207010007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穴位注射（水针）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药费另收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w0207010008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耳穴压豆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w0207010009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火针针灸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w0207010010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放血疗法（三棱针）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包括敷料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w0207010011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电热针灸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w0207010012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金针针灸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w0207010013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割治疗法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w0207010014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冷针针灸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w0207010015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蟒（芒）针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w0207010016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埋针疗法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一次性内皮针另收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w0207010017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激光针灸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w0207010018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微波针灸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w0207010019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电子元针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w0207010020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针氧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含氧气费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w0207010021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药罐疗法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w0207010022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中药穴位封闭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药费另收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w0207010023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耳穴探测诊断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w0207010024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药棒穴位治疗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4元/部位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最高不超过12元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w0207010025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肝病治疗（仪）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电极另收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w0207010026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耳穴铍针疗法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w0207010027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走罐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w020702</w:t>
            </w:r>
          </w:p>
        </w:tc>
        <w:tc>
          <w:tcPr>
            <w:tcW w:w="3706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正骨按摩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12" w:type="dxa"/>
            <w:shd w:val="clear" w:color="auto" w:fill="66CC00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545DD" w:rsidRDefault="006545DD"/>
    <w:sectPr w:rsidR="006545DD" w:rsidSect="00654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9A2"/>
    <w:rsid w:val="006545DD"/>
    <w:rsid w:val="00D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9A2"/>
    <w:rPr>
      <w:strike w:val="0"/>
      <w:dstrike w:val="0"/>
      <w:color w:val="333399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E79A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E79A2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E79A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E79A2"/>
    <w:rPr>
      <w:rFonts w:ascii="Arial" w:eastAsia="宋体" w:hAnsi="Arial" w:cs="Arial"/>
      <w:vanish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Page(0);" TargetMode="External"/><Relationship Id="rId13" Type="http://schemas.openxmlformats.org/officeDocument/2006/relationships/hyperlink" Target="http://service2.bjpc.gov.cn/bjpc/mediprice/MedicalService1.jsp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GoPage(3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javascript:GoPage(2);" TargetMode="Externa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hyperlink" Target="javascript:GoPage(3);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GoPage(2);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>Lenovo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2013-06-13T03:56:00Z</dcterms:created>
  <dcterms:modified xsi:type="dcterms:W3CDTF">2013-06-13T03:59:00Z</dcterms:modified>
</cp:coreProperties>
</file>